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891" w:rsidRPr="00631891" w:rsidRDefault="00631891" w:rsidP="00512E2A">
      <w:pPr>
        <w:jc w:val="center"/>
        <w:rPr>
          <w:b/>
          <w:sz w:val="32"/>
          <w:szCs w:val="32"/>
        </w:rPr>
      </w:pPr>
      <w:r w:rsidRPr="00631891">
        <w:rPr>
          <w:b/>
          <w:sz w:val="32"/>
          <w:szCs w:val="32"/>
        </w:rPr>
        <w:t>Climat et biodiversité, par où commencer</w:t>
      </w:r>
      <w:r w:rsidR="000F1E52">
        <w:rPr>
          <w:b/>
          <w:sz w:val="32"/>
          <w:szCs w:val="32"/>
        </w:rPr>
        <w:t> ?</w:t>
      </w:r>
    </w:p>
    <w:p w:rsidR="00631891" w:rsidRDefault="00631891" w:rsidP="00631891">
      <w:r>
        <w:t>Parmi les 9 limites planétaires en grande difficulté, la biodiversité et le climat sont tristement en tête.</w:t>
      </w:r>
    </w:p>
    <w:p w:rsidR="00631891" w:rsidRDefault="00631891" w:rsidP="00631891">
      <w:r>
        <w:t xml:space="preserve">70 % du vivant en extinction rapide, 5 fois plus de gaz à effet de serre que ce que peuvent absorber forêts et océans, ce sont les deux chiffres qui doivent nous empêcher de dormir tant que nous n'avons pas activé la voie de sortie. </w:t>
      </w:r>
    </w:p>
    <w:p w:rsidR="00631891" w:rsidRDefault="00631891" w:rsidP="00631891">
      <w:r>
        <w:t xml:space="preserve">Pour rester en France, il manque </w:t>
      </w:r>
      <w:r w:rsidR="00D752C5">
        <w:t>plus d’un million</w:t>
      </w:r>
      <w:r w:rsidR="00D752C5">
        <w:rPr>
          <w:rStyle w:val="Appelnotedebasdep"/>
        </w:rPr>
        <w:footnoteReference w:id="1"/>
      </w:r>
      <w:r w:rsidR="00D752C5">
        <w:t xml:space="preserve"> de</w:t>
      </w:r>
      <w:r>
        <w:t xml:space="preserve"> km</w:t>
      </w:r>
      <w:r w:rsidR="00D752C5">
        <w:t>s</w:t>
      </w:r>
      <w:r>
        <w:t xml:space="preserve"> de haies pour héberger la faune et la flore capables de nous éviter les pesticides, il manque un mécanisme pour faire passer notre empreinte annuelle de 6</w:t>
      </w:r>
      <w:r w:rsidR="00E90474">
        <w:t>44</w:t>
      </w:r>
      <w:r>
        <w:t xml:space="preserve"> à 150 millions de tonnes de CO</w:t>
      </w:r>
      <w:r w:rsidRPr="00631891">
        <w:rPr>
          <w:vertAlign w:val="subscript"/>
        </w:rPr>
        <w:t>2</w:t>
      </w:r>
      <w:r>
        <w:t xml:space="preserve"> équivalent. Le taux de CO</w:t>
      </w:r>
      <w:r w:rsidRPr="00631891">
        <w:rPr>
          <w:vertAlign w:val="subscript"/>
        </w:rPr>
        <w:t>2</w:t>
      </w:r>
      <w:r>
        <w:rPr>
          <w:vertAlign w:val="subscript"/>
        </w:rPr>
        <w:t xml:space="preserve"> </w:t>
      </w:r>
      <w:r>
        <w:t>dans l'atmosphère est passé en moins d'un siècle de 300 à 425 ppm (près d'un demi-litre par mètre cube), il faut le ramener à 300 avant 30 ans. La température moyenne a déjà augmenté de 1,5 degrés par rapport au 19e siècle, cela va augmenter jusqu'à 2 ou 2,5 mais il faut qu'elle redescende à 1,5 avant 2100. Cela reste possible.</w:t>
      </w:r>
    </w:p>
    <w:p w:rsidR="00631891" w:rsidRDefault="00631891" w:rsidP="00631891">
      <w:r>
        <w:t>Sans rien faire</w:t>
      </w:r>
      <w:r w:rsidR="002F4A03">
        <w:t>,</w:t>
      </w:r>
      <w:r>
        <w:t xml:space="preserve"> nous allons voir se multiplier les canicules (celle de 20</w:t>
      </w:r>
      <w:r w:rsidR="00E75EF2">
        <w:t>22</w:t>
      </w:r>
      <w:r w:rsidR="002F4A03">
        <w:t xml:space="preserve"> en Europe</w:t>
      </w:r>
      <w:r>
        <w:t xml:space="preserve"> a provoqué </w:t>
      </w:r>
      <w:r w:rsidR="00E75EF2">
        <w:t>61</w:t>
      </w:r>
      <w:r w:rsidR="00E92038">
        <w:t xml:space="preserve"> </w:t>
      </w:r>
      <w:r>
        <w:t>000 morts</w:t>
      </w:r>
      <w:r w:rsidR="00E75EF2">
        <w:t xml:space="preserve"> dont 5000 en France</w:t>
      </w:r>
      <w:r>
        <w:t>), se multiplier les inondations, les incendies, les ouragans, les fissures de maison. On ne dit pas assez que le fort taux de CO</w:t>
      </w:r>
      <w:r w:rsidRPr="00631891">
        <w:rPr>
          <w:vertAlign w:val="subscript"/>
        </w:rPr>
        <w:t>2</w:t>
      </w:r>
      <w:r>
        <w:t xml:space="preserve"> dans l'atmosphère réduit les capacités de nos cerveaux</w:t>
      </w:r>
      <w:r w:rsidR="004A0D98">
        <w:rPr>
          <w:rStyle w:val="Appelnotedebasdep"/>
        </w:rPr>
        <w:footnoteReference w:id="2"/>
      </w:r>
      <w:r>
        <w:t xml:space="preserve">, à 500 ppm nous pourrions perdre 15 % de nos capacités de réaction et de mémorisation. </w:t>
      </w:r>
    </w:p>
    <w:p w:rsidR="00631891" w:rsidRPr="007113C9" w:rsidRDefault="00631891" w:rsidP="00631891">
      <w:pPr>
        <w:rPr>
          <w:b/>
        </w:rPr>
      </w:pPr>
      <w:r w:rsidRPr="007113C9">
        <w:rPr>
          <w:b/>
        </w:rPr>
        <w:t xml:space="preserve">Vous ai-je assez alerté ? </w:t>
      </w:r>
    </w:p>
    <w:p w:rsidR="00631891" w:rsidRDefault="00631891" w:rsidP="00631891">
      <w:r>
        <w:t xml:space="preserve">Je suis </w:t>
      </w:r>
      <w:r w:rsidR="004A0D98">
        <w:t>ici</w:t>
      </w:r>
      <w:r>
        <w:t xml:space="preserve"> pour vous demander de soutenir une proposition de voie de sortie, appelée le mécanisme de compte carbone</w:t>
      </w:r>
      <w:r w:rsidR="004A0D98">
        <w:rPr>
          <w:rStyle w:val="Appelnotedebasdep"/>
        </w:rPr>
        <w:footnoteReference w:id="3"/>
      </w:r>
      <w:r w:rsidR="00413415">
        <w:t xml:space="preserve"> et décrite sur le podcast de LIMIT</w:t>
      </w:r>
      <w:r w:rsidR="00413415">
        <w:rPr>
          <w:rStyle w:val="Appelnotedebasdep"/>
        </w:rPr>
        <w:footnoteReference w:id="4"/>
      </w:r>
      <w:r>
        <w:t xml:space="preserve">. Il s'agit de réduire mécaniquement les gaz à effet de serre et de provoquer la plantation de milliers de kilomètres de haies. </w:t>
      </w:r>
    </w:p>
    <w:p w:rsidR="00631891" w:rsidRDefault="00631891" w:rsidP="00631891">
      <w:r>
        <w:t xml:space="preserve">Ce mécanisme résulte des Assises du climat de février à avril 2021 qui ont mis au clair 5 critères d'efficacité pour réduire les gaz à effet de serre. </w:t>
      </w:r>
    </w:p>
    <w:p w:rsidR="004A0D98" w:rsidRPr="004A0D98" w:rsidRDefault="004A0D98" w:rsidP="002F4A03">
      <w:pPr>
        <w:ind w:left="708"/>
      </w:pPr>
      <w:r w:rsidRPr="004A0D98">
        <w:t xml:space="preserve">1- compter </w:t>
      </w:r>
      <w:r w:rsidRPr="002B5941">
        <w:rPr>
          <w:b/>
        </w:rPr>
        <w:t>tous les gaz</w:t>
      </w:r>
      <w:r w:rsidRPr="004A0D98">
        <w:t xml:space="preserve"> à effet de serre, qu’ils soient produits localement ou importés, </w:t>
      </w:r>
    </w:p>
    <w:p w:rsidR="004A0D98" w:rsidRPr="004A0D98" w:rsidRDefault="004A0D98" w:rsidP="002F4A03">
      <w:pPr>
        <w:ind w:left="708"/>
      </w:pPr>
      <w:r w:rsidRPr="004A0D98">
        <w:t xml:space="preserve">2- </w:t>
      </w:r>
      <w:r w:rsidRPr="002B5941">
        <w:rPr>
          <w:b/>
        </w:rPr>
        <w:t xml:space="preserve">garantir </w:t>
      </w:r>
      <w:r w:rsidRPr="004A0D98">
        <w:t xml:space="preserve">la réduction annuelle de au moins 6% en France vers l’équilibre climatique 2050, démontré comme nécessaire par le GIEC (pourcentages différents selon les pays), </w:t>
      </w:r>
    </w:p>
    <w:p w:rsidR="004A0D98" w:rsidRPr="004A0D98" w:rsidRDefault="004A0D98" w:rsidP="002F4A03">
      <w:pPr>
        <w:ind w:left="708"/>
      </w:pPr>
      <w:r w:rsidRPr="004A0D98">
        <w:t xml:space="preserve">3- contribuer à la </w:t>
      </w:r>
      <w:r w:rsidRPr="002B5941">
        <w:rPr>
          <w:b/>
        </w:rPr>
        <w:t>justice sociale</w:t>
      </w:r>
      <w:r w:rsidRPr="004A0D98">
        <w:t xml:space="preserve">, </w:t>
      </w:r>
    </w:p>
    <w:p w:rsidR="004A0D98" w:rsidRPr="004A0D98" w:rsidRDefault="004A0D98" w:rsidP="002F4A03">
      <w:pPr>
        <w:ind w:left="708"/>
      </w:pPr>
      <w:r w:rsidRPr="004A0D98">
        <w:t xml:space="preserve">4- impliquer </w:t>
      </w:r>
      <w:r w:rsidRPr="002B5941">
        <w:rPr>
          <w:b/>
        </w:rPr>
        <w:t>tous les acteurs</w:t>
      </w:r>
      <w:r w:rsidRPr="004A0D98">
        <w:t xml:space="preserve"> dont les services publics et les entreprises,</w:t>
      </w:r>
    </w:p>
    <w:p w:rsidR="00631891" w:rsidRDefault="004A0D98" w:rsidP="002F4A03">
      <w:pPr>
        <w:ind w:left="708"/>
      </w:pPr>
      <w:r w:rsidRPr="004A0D98">
        <w:t xml:space="preserve">5- privilégier les voies de moindre contrainte garantissant </w:t>
      </w:r>
      <w:r w:rsidRPr="002B5941">
        <w:rPr>
          <w:b/>
        </w:rPr>
        <w:t>liberté et acceptabilité</w:t>
      </w:r>
      <w:r w:rsidRPr="004A0D98">
        <w:t>.</w:t>
      </w:r>
    </w:p>
    <w:p w:rsidR="00CF3F5F" w:rsidRDefault="00631891" w:rsidP="00631891">
      <w:r>
        <w:t xml:space="preserve">Chaque critère est important et aucun autre mécanisme que le compte carbone </w:t>
      </w:r>
      <w:r w:rsidR="00F11F2A">
        <w:t>ne</w:t>
      </w:r>
      <w:r>
        <w:t xml:space="preserve"> les satisfait tous : il consiste à partir d'une agence carbone nationale</w:t>
      </w:r>
      <w:r w:rsidR="002F4A03">
        <w:t xml:space="preserve"> indépendante</w:t>
      </w:r>
      <w:r>
        <w:t xml:space="preserve">, de distribuer à tous les Français (et demain tous les Européens et au monde entier) une dotation de monnaie carbone pour « payer » </w:t>
      </w:r>
      <w:proofErr w:type="gramStart"/>
      <w:r>
        <w:t>les contenus carbone</w:t>
      </w:r>
      <w:proofErr w:type="gramEnd"/>
      <w:r>
        <w:t xml:space="preserve"> de tous les achats de produits et services, dotation renouvelée chaque année avec 6 % de moins pour atteindre l'équilibre en moins de 30 ans.</w:t>
      </w:r>
    </w:p>
    <w:p w:rsidR="00631891" w:rsidRDefault="00631891" w:rsidP="00631891">
      <w:r>
        <w:t>Cela nécessite aussi de généraliser l'étiquetage carbone de tou</w:t>
      </w:r>
      <w:r w:rsidR="003B5E1C">
        <w:t>s</w:t>
      </w:r>
      <w:r>
        <w:t xml:space="preserve"> produit</w:t>
      </w:r>
      <w:r w:rsidR="003B5E1C">
        <w:t>s</w:t>
      </w:r>
      <w:r>
        <w:t xml:space="preserve"> et service</w:t>
      </w:r>
      <w:r w:rsidR="003B5E1C">
        <w:t>s</w:t>
      </w:r>
      <w:r>
        <w:t>, avec des valeurs vérifiables dans la comptabilité carbone de toutes les entreprises.</w:t>
      </w:r>
    </w:p>
    <w:p w:rsidR="00631891" w:rsidRDefault="00631891" w:rsidP="00631891">
      <w:r>
        <w:lastRenderedPageBreak/>
        <w:t>Outre la garantie de diminution mécanique, l’efficacité tient dans l'étiquetage qui amène les entreprises à décarboner aussi vite que leurs concurrents. Le nouveau poste</w:t>
      </w:r>
      <w:r w:rsidR="00F11F2A">
        <w:t>-</w:t>
      </w:r>
      <w:r>
        <w:t xml:space="preserve">clé en entreprise ne sera plus cost-killer mais </w:t>
      </w:r>
      <w:proofErr w:type="spellStart"/>
      <w:r>
        <w:t>carbon</w:t>
      </w:r>
      <w:proofErr w:type="spellEnd"/>
      <w:r>
        <w:t>-killer</w:t>
      </w:r>
      <w:r w:rsidR="007B44D4">
        <w:t>, nouveau job, c’est urgent de s’y former</w:t>
      </w:r>
      <w:r>
        <w:t xml:space="preserve"> ! </w:t>
      </w:r>
    </w:p>
    <w:p w:rsidR="00631891" w:rsidRDefault="00631891" w:rsidP="00631891">
      <w:r w:rsidRPr="007113C9">
        <w:rPr>
          <w:b/>
        </w:rPr>
        <w:t>Un tel mécanisme doit tenir 30 ans</w:t>
      </w:r>
      <w:r>
        <w:t xml:space="preserve"> et être décidé </w:t>
      </w:r>
      <w:r w:rsidR="007113C9">
        <w:t>de façon transpartisane pour éviter le risque d’une alternance politique qui casserait l’élan</w:t>
      </w:r>
      <w:r>
        <w:t xml:space="preserve">, il faut une votation nationale majoritaire. Ce qui est </w:t>
      </w:r>
      <w:r w:rsidRPr="002F4A03">
        <w:rPr>
          <w:b/>
        </w:rPr>
        <w:t>réaliste</w:t>
      </w:r>
      <w:r>
        <w:t xml:space="preserve"> puisque 68 % des Français ont besoin de moins que leur dotation de 9000 points</w:t>
      </w:r>
      <w:r w:rsidR="00512E2A">
        <w:t xml:space="preserve"> </w:t>
      </w:r>
      <w:r w:rsidR="00512E2A">
        <w:rPr>
          <w:rFonts w:ascii="Times New Roman" w:hAnsi="Times New Roman" w:cs="Times New Roman"/>
        </w:rPr>
        <w:t>Ͼ</w:t>
      </w:r>
      <w:r>
        <w:t xml:space="preserve"> (empreinte carbone moyenne 9 tonnes par personne et par an car 6</w:t>
      </w:r>
      <w:r w:rsidR="009B7318">
        <w:t>44</w:t>
      </w:r>
      <w:r>
        <w:t xml:space="preserve"> millions de tonnes</w:t>
      </w:r>
      <w:r w:rsidR="009B7318">
        <w:t xml:space="preserve"> en 2023</w:t>
      </w:r>
      <w:r>
        <w:t xml:space="preserve"> / 68 millions de Français). En effet les 32 % qui sont au-dessus de 9 tonnes sont très au-dessus, ce qu</w:t>
      </w:r>
      <w:r w:rsidR="00512E2A">
        <w:t xml:space="preserve">i </w:t>
      </w:r>
      <w:r>
        <w:t>explique qu'il</w:t>
      </w:r>
      <w:r w:rsidR="007113C9">
        <w:t>s</w:t>
      </w:r>
      <w:r>
        <w:t xml:space="preserve"> soi</w:t>
      </w:r>
      <w:r w:rsidR="007113C9">
        <w:t>en</w:t>
      </w:r>
      <w:r>
        <w:t xml:space="preserve">t </w:t>
      </w:r>
      <w:r w:rsidR="00512E2A">
        <w:t>moins</w:t>
      </w:r>
      <w:r>
        <w:t xml:space="preserve"> nombreux. Les ultra-riches ne pourront revenir</w:t>
      </w:r>
      <w:r w:rsidR="007113C9">
        <w:t xml:space="preserve"> rapidement</w:t>
      </w:r>
      <w:r>
        <w:t xml:space="preserve"> à 9000 points et nous devons leur assurer des surplus de survie pour </w:t>
      </w:r>
      <w:r w:rsidR="007113C9">
        <w:t>qu’ils ne meurent pas</w:t>
      </w:r>
      <w:r>
        <w:t xml:space="preserve"> de faim</w:t>
      </w:r>
      <w:r w:rsidR="00512E2A">
        <w:t xml:space="preserve"> (en effet les commerçants ne peuvent pas délivrer de marchandise sans les points carbone dont ils ont besoin pour leurs fournisseurs </w:t>
      </w:r>
      <w:proofErr w:type="spellStart"/>
      <w:r w:rsidR="00512E2A">
        <w:t>etc</w:t>
      </w:r>
      <w:proofErr w:type="spellEnd"/>
      <w:r w:rsidR="00512E2A">
        <w:t>)</w:t>
      </w:r>
      <w:r>
        <w:t xml:space="preserve">. </w:t>
      </w:r>
    </w:p>
    <w:p w:rsidR="002B5941" w:rsidRDefault="00631891" w:rsidP="00631891">
      <w:r>
        <w:t xml:space="preserve">Alors l'agence carbone et ses guichets locaux </w:t>
      </w:r>
      <w:r w:rsidR="007113C9">
        <w:t>pourront</w:t>
      </w:r>
      <w:r>
        <w:t xml:space="preserve"> racheter </w:t>
      </w:r>
      <w:r w:rsidR="007113C9">
        <w:t>d</w:t>
      </w:r>
      <w:r>
        <w:t xml:space="preserve">es excédents </w:t>
      </w:r>
      <w:r w:rsidR="007113C9">
        <w:t>aux</w:t>
      </w:r>
      <w:r>
        <w:t xml:space="preserve"> plus modestes (récompense sociale) pour pouvoir fournir les riches.</w:t>
      </w:r>
    </w:p>
    <w:p w:rsidR="007113C9" w:rsidRDefault="00631891" w:rsidP="00631891">
      <w:r w:rsidRPr="007113C9">
        <w:rPr>
          <w:b/>
        </w:rPr>
        <w:t>C'est là qu'interviennent les leviers de biodiversité</w:t>
      </w:r>
      <w:r>
        <w:t xml:space="preserve"> : les ultra-riches </w:t>
      </w:r>
      <w:r w:rsidR="007113C9">
        <w:t>pourront</w:t>
      </w:r>
      <w:r>
        <w:t xml:space="preserve"> financer des plantations de haie</w:t>
      </w:r>
      <w:r w:rsidR="007113C9">
        <w:t>s</w:t>
      </w:r>
      <w:r>
        <w:t xml:space="preserve"> dans les fermes, ce qui génère environ une tonne de CO</w:t>
      </w:r>
      <w:r w:rsidRPr="00631891">
        <w:rPr>
          <w:vertAlign w:val="subscript"/>
        </w:rPr>
        <w:t>2</w:t>
      </w:r>
      <w:r>
        <w:t xml:space="preserve"> pour 4 km. Le coût du kilomètre de haie sera établi pour être suffisamment attractif pour les paysans</w:t>
      </w:r>
      <w:r w:rsidR="009B7318">
        <w:t>, à 20 ou 30 000 € ça lève leurs réticences</w:t>
      </w:r>
      <w:r>
        <w:t xml:space="preserve">. </w:t>
      </w:r>
      <w:r w:rsidR="007113C9">
        <w:t>Les haies sont l’élément clé de retour des oiseaux et des écosystèmes protecteurs.</w:t>
      </w:r>
      <w:r w:rsidR="00FA0E71">
        <w:t xml:space="preserve"> Pour </w:t>
      </w:r>
      <w:r w:rsidR="00FA0E71" w:rsidRPr="009B7318">
        <w:rPr>
          <w:b/>
        </w:rPr>
        <w:t>planter 100 000 km de haies par an</w:t>
      </w:r>
      <w:r w:rsidR="00FA0E71">
        <w:t>, il faudra proposer 25 000 tonnes de CO</w:t>
      </w:r>
      <w:r w:rsidR="00FA0E71" w:rsidRPr="009B7318">
        <w:rPr>
          <w:vertAlign w:val="subscript"/>
        </w:rPr>
        <w:t>2</w:t>
      </w:r>
      <w:r w:rsidR="00FA0E71">
        <w:t>, une goutte d’eau par rapport au déficit de 100 millions de tonnes des ultra</w:t>
      </w:r>
      <w:r w:rsidR="002F4A03">
        <w:t>-</w:t>
      </w:r>
      <w:r w:rsidR="00FA0E71">
        <w:t>riches</w:t>
      </w:r>
      <w:r w:rsidR="00E734FA">
        <w:t>.</w:t>
      </w:r>
    </w:p>
    <w:p w:rsidR="002B5941" w:rsidRDefault="009B7318" w:rsidP="00631891">
      <w:r>
        <w:t>Le retour des haies et de leurs faunes et flores, c’est limiter le stress hydrique, l’érosion et surtout équilibrer pour se passer de pesticides.</w:t>
      </w:r>
      <w:r>
        <w:br/>
      </w:r>
      <w:r w:rsidR="00631891">
        <w:t xml:space="preserve">Enfin certaines régions comme </w:t>
      </w:r>
      <w:r w:rsidR="007113C9">
        <w:t xml:space="preserve">Nouvelle </w:t>
      </w:r>
      <w:r w:rsidR="00631891">
        <w:t>Aquitaine propose</w:t>
      </w:r>
      <w:r w:rsidR="007113C9">
        <w:t>nt</w:t>
      </w:r>
      <w:r w:rsidR="00631891">
        <w:t xml:space="preserve"> que la rémunération des ménages modestes qui revendent leurs excédents, soit faite non pas en euros mais en coup</w:t>
      </w:r>
      <w:r w:rsidR="007113C9">
        <w:t>ons</w:t>
      </w:r>
      <w:r w:rsidR="00631891">
        <w:t xml:space="preserve"> d'alimentation bio locale</w:t>
      </w:r>
      <w:r w:rsidR="007113C9">
        <w:t>, renforçant ainsi la filière bio</w:t>
      </w:r>
      <w:r w:rsidR="00631891">
        <w:t>.</w:t>
      </w:r>
    </w:p>
    <w:p w:rsidR="007113C9" w:rsidRDefault="00631891" w:rsidP="00631891">
      <w:r>
        <w:t>Avec le compte carbone</w:t>
      </w:r>
      <w:r w:rsidR="007113C9">
        <w:t>,</w:t>
      </w:r>
      <w:r>
        <w:t xml:space="preserve"> nous </w:t>
      </w:r>
      <w:r w:rsidR="00362CAC">
        <w:t>visons deux victoires pour le même prix</w:t>
      </w:r>
      <w:r>
        <w:t xml:space="preserve">, </w:t>
      </w:r>
    </w:p>
    <w:p w:rsidR="007113C9" w:rsidRDefault="00631891" w:rsidP="007113C9">
      <w:pPr>
        <w:pStyle w:val="Paragraphedeliste"/>
        <w:numPr>
          <w:ilvl w:val="0"/>
          <w:numId w:val="1"/>
        </w:numPr>
      </w:pPr>
      <w:proofErr w:type="gramStart"/>
      <w:r>
        <w:t>en</w:t>
      </w:r>
      <w:proofErr w:type="gramEnd"/>
      <w:r>
        <w:t xml:space="preserve"> faisant </w:t>
      </w:r>
      <w:r w:rsidRPr="007B44D4">
        <w:rPr>
          <w:b/>
        </w:rPr>
        <w:t>prendre conscience</w:t>
      </w:r>
      <w:r>
        <w:t xml:space="preserve"> du poids carbone de nos achats, </w:t>
      </w:r>
    </w:p>
    <w:p w:rsidR="007113C9" w:rsidRDefault="00631891" w:rsidP="007113C9">
      <w:pPr>
        <w:pStyle w:val="Paragraphedeliste"/>
        <w:numPr>
          <w:ilvl w:val="0"/>
          <w:numId w:val="1"/>
        </w:numPr>
      </w:pPr>
      <w:proofErr w:type="gramStart"/>
      <w:r>
        <w:t>en</w:t>
      </w:r>
      <w:proofErr w:type="gramEnd"/>
      <w:r>
        <w:t xml:space="preserve"> réduisant mécaniquement le </w:t>
      </w:r>
      <w:r w:rsidR="009B7318">
        <w:t>carbone</w:t>
      </w:r>
      <w:r>
        <w:t xml:space="preserve"> jusqu'à </w:t>
      </w:r>
      <w:r w:rsidRPr="007B44D4">
        <w:rPr>
          <w:b/>
        </w:rPr>
        <w:t>l'équilibre</w:t>
      </w:r>
      <w:r>
        <w:t xml:space="preserve"> en 30 ans</w:t>
      </w:r>
      <w:r w:rsidR="007113C9">
        <w:t>,</w:t>
      </w:r>
    </w:p>
    <w:p w:rsidR="002F4A03" w:rsidRDefault="002F4A03" w:rsidP="002F4A03">
      <w:proofErr w:type="gramStart"/>
      <w:r>
        <w:t>mais</w:t>
      </w:r>
      <w:proofErr w:type="gramEnd"/>
      <w:r>
        <w:t xml:space="preserve"> aussi</w:t>
      </w:r>
    </w:p>
    <w:p w:rsidR="007113C9" w:rsidRDefault="00631891" w:rsidP="007113C9">
      <w:pPr>
        <w:pStyle w:val="Paragraphedeliste"/>
        <w:numPr>
          <w:ilvl w:val="0"/>
          <w:numId w:val="1"/>
        </w:numPr>
      </w:pPr>
      <w:proofErr w:type="gramStart"/>
      <w:r>
        <w:t>en</w:t>
      </w:r>
      <w:proofErr w:type="gramEnd"/>
      <w:r>
        <w:t xml:space="preserve"> </w:t>
      </w:r>
      <w:r w:rsidRPr="007B44D4">
        <w:rPr>
          <w:b/>
        </w:rPr>
        <w:t>stimulant</w:t>
      </w:r>
      <w:r>
        <w:t xml:space="preserve"> les entreprises à décarbon</w:t>
      </w:r>
      <w:r w:rsidR="007113C9">
        <w:t>er</w:t>
      </w:r>
      <w:r>
        <w:t xml:space="preserve"> par l'émulation suscité</w:t>
      </w:r>
      <w:r w:rsidR="007113C9">
        <w:t>e</w:t>
      </w:r>
      <w:r>
        <w:t xml:space="preserve"> par les étiquettes</w:t>
      </w:r>
      <w:r w:rsidR="007113C9">
        <w:t>,</w:t>
      </w:r>
      <w:r>
        <w:t xml:space="preserve"> </w:t>
      </w:r>
    </w:p>
    <w:p w:rsidR="007113C9" w:rsidRDefault="007113C9" w:rsidP="007113C9">
      <w:pPr>
        <w:pStyle w:val="Paragraphedeliste"/>
        <w:numPr>
          <w:ilvl w:val="0"/>
          <w:numId w:val="1"/>
        </w:numPr>
      </w:pPr>
      <w:proofErr w:type="gramStart"/>
      <w:r>
        <w:t>e</w:t>
      </w:r>
      <w:r w:rsidR="00631891">
        <w:t>n</w:t>
      </w:r>
      <w:proofErr w:type="gramEnd"/>
      <w:r w:rsidR="00631891">
        <w:t xml:space="preserve"> déployant des ressources de </w:t>
      </w:r>
      <w:r w:rsidR="00631891" w:rsidRPr="007B44D4">
        <w:rPr>
          <w:b/>
        </w:rPr>
        <w:t>biodiversité</w:t>
      </w:r>
      <w:r w:rsidR="00631891">
        <w:t xml:space="preserve"> qui puisse</w:t>
      </w:r>
      <w:r>
        <w:t>nt</w:t>
      </w:r>
      <w:r w:rsidR="00631891">
        <w:t xml:space="preserve"> stopper l'extinction en cours</w:t>
      </w:r>
      <w:r>
        <w:t>,</w:t>
      </w:r>
      <w:r w:rsidR="00631891">
        <w:t xml:space="preserve"> </w:t>
      </w:r>
    </w:p>
    <w:p w:rsidR="007113C9" w:rsidRDefault="007113C9" w:rsidP="007113C9">
      <w:pPr>
        <w:pStyle w:val="Paragraphedeliste"/>
        <w:numPr>
          <w:ilvl w:val="0"/>
          <w:numId w:val="1"/>
        </w:numPr>
      </w:pPr>
      <w:proofErr w:type="gramStart"/>
      <w:r>
        <w:t>e</w:t>
      </w:r>
      <w:r w:rsidR="00631891">
        <w:t>n</w:t>
      </w:r>
      <w:proofErr w:type="gramEnd"/>
      <w:r w:rsidR="00631891">
        <w:t xml:space="preserve"> développant le </w:t>
      </w:r>
      <w:r w:rsidR="00631891" w:rsidRPr="007B44D4">
        <w:rPr>
          <w:b/>
        </w:rPr>
        <w:t>pouvoir des consommateurs</w:t>
      </w:r>
      <w:r w:rsidR="00631891">
        <w:t xml:space="preserve"> dans le </w:t>
      </w:r>
      <w:r>
        <w:t>débat</w:t>
      </w:r>
      <w:r w:rsidR="00631891">
        <w:t xml:space="preserve"> démocratique nécessaire</w:t>
      </w:r>
      <w:r>
        <w:t>,</w:t>
      </w:r>
      <w:r w:rsidR="00631891">
        <w:t xml:space="preserve"> </w:t>
      </w:r>
    </w:p>
    <w:p w:rsidR="007113C9" w:rsidRDefault="002F4A03" w:rsidP="007113C9">
      <w:pPr>
        <w:pStyle w:val="Paragraphedeliste"/>
        <w:numPr>
          <w:ilvl w:val="0"/>
          <w:numId w:val="1"/>
        </w:numPr>
      </w:pPr>
      <w:proofErr w:type="gramStart"/>
      <w:r>
        <w:t>e</w:t>
      </w:r>
      <w:r w:rsidR="00631891">
        <w:t>n</w:t>
      </w:r>
      <w:proofErr w:type="gramEnd"/>
      <w:r w:rsidR="00631891">
        <w:t xml:space="preserve"> </w:t>
      </w:r>
      <w:r w:rsidR="00631891" w:rsidRPr="007B44D4">
        <w:rPr>
          <w:b/>
        </w:rPr>
        <w:t>laissant libre chacun</w:t>
      </w:r>
      <w:r w:rsidR="00631891">
        <w:t xml:space="preserve"> de diminuer la viande ou le vêtement ou le voyage</w:t>
      </w:r>
      <w:r w:rsidR="00D752C5">
        <w:t>,</w:t>
      </w:r>
      <w:r w:rsidR="00631891">
        <w:t xml:space="preserve"> </w:t>
      </w:r>
    </w:p>
    <w:p w:rsidR="007113C9" w:rsidRDefault="002F4A03" w:rsidP="00631891">
      <w:pPr>
        <w:pStyle w:val="Paragraphedeliste"/>
        <w:numPr>
          <w:ilvl w:val="0"/>
          <w:numId w:val="1"/>
        </w:numPr>
      </w:pPr>
      <w:proofErr w:type="gramStart"/>
      <w:r>
        <w:t>e</w:t>
      </w:r>
      <w:r w:rsidR="00631891">
        <w:t>n</w:t>
      </w:r>
      <w:proofErr w:type="gramEnd"/>
      <w:r w:rsidR="00631891">
        <w:t xml:space="preserve"> étant reproductible dans tous les pays pour couvrir la </w:t>
      </w:r>
      <w:r w:rsidR="00631891" w:rsidRPr="007B44D4">
        <w:rPr>
          <w:b/>
        </w:rPr>
        <w:t>planète</w:t>
      </w:r>
      <w:r w:rsidR="00631891">
        <w:t xml:space="preserve">. </w:t>
      </w:r>
    </w:p>
    <w:p w:rsidR="007113C9" w:rsidRDefault="007E6B12" w:rsidP="00631891">
      <w:r>
        <w:rPr>
          <w:noProof/>
        </w:rPr>
        <w:drawing>
          <wp:anchor distT="0" distB="0" distL="114300" distR="114300" simplePos="0" relativeHeight="251658240" behindDoc="1" locked="0" layoutInCell="1" allowOverlap="1">
            <wp:simplePos x="0" y="0"/>
            <wp:positionH relativeFrom="column">
              <wp:posOffset>4638675</wp:posOffset>
            </wp:positionH>
            <wp:positionV relativeFrom="paragraph">
              <wp:posOffset>3810</wp:posOffset>
            </wp:positionV>
            <wp:extent cx="1807210" cy="1780540"/>
            <wp:effectExtent l="0" t="0" r="2540" b="0"/>
            <wp:wrapTight wrapText="bothSides">
              <wp:wrapPolygon edited="0">
                <wp:start x="0" y="0"/>
                <wp:lineTo x="0" y="21261"/>
                <wp:lineTo x="21403" y="21261"/>
                <wp:lineTo x="2140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codeDecisionClimCitoyBIS.jpg"/>
                    <pic:cNvPicPr/>
                  </pic:nvPicPr>
                  <pic:blipFill>
                    <a:blip r:embed="rId8">
                      <a:extLst>
                        <a:ext uri="{28A0092B-C50C-407E-A947-70E740481C1C}">
                          <a14:useLocalDpi xmlns:a14="http://schemas.microsoft.com/office/drawing/2010/main" val="0"/>
                        </a:ext>
                      </a:extLst>
                    </a:blip>
                    <a:stretch>
                      <a:fillRect/>
                    </a:stretch>
                  </pic:blipFill>
                  <pic:spPr>
                    <a:xfrm>
                      <a:off x="0" y="0"/>
                      <a:ext cx="1807210" cy="1780540"/>
                    </a:xfrm>
                    <a:prstGeom prst="rect">
                      <a:avLst/>
                    </a:prstGeom>
                  </pic:spPr>
                </pic:pic>
              </a:graphicData>
            </a:graphic>
            <wp14:sizeRelH relativeFrom="margin">
              <wp14:pctWidth>0</wp14:pctWidth>
            </wp14:sizeRelH>
            <wp14:sizeRelV relativeFrom="margin">
              <wp14:pctHeight>0</wp14:pctHeight>
            </wp14:sizeRelV>
          </wp:anchor>
        </w:drawing>
      </w:r>
      <w:r w:rsidR="00631891" w:rsidRPr="004A0D98">
        <w:rPr>
          <w:b/>
        </w:rPr>
        <w:t>Par où démarrer ?</w:t>
      </w:r>
      <w:r w:rsidR="00631891">
        <w:t xml:space="preserve"> Contactez vos députés et sénateurs</w:t>
      </w:r>
      <w:r w:rsidR="007113C9">
        <w:t xml:space="preserve"> : </w:t>
      </w:r>
      <w:r w:rsidR="009B7318">
        <w:t>les 3 députés des Deux-Sèvres nous soutiennent</w:t>
      </w:r>
      <w:r w:rsidR="007113C9">
        <w:t>.</w:t>
      </w:r>
      <w:r w:rsidR="00D752C5">
        <w:t xml:space="preserve"> Parlez-en autour de vous, organisez un comité pour présenter un vœu à votre conseil municipal…</w:t>
      </w:r>
    </w:p>
    <w:p w:rsidR="00631891" w:rsidRDefault="00512E2A" w:rsidP="00631891">
      <w:r>
        <w:t>Et s</w:t>
      </w:r>
      <w:r w:rsidR="00631891">
        <w:t>ign</w:t>
      </w:r>
      <w:r w:rsidR="007113C9">
        <w:t xml:space="preserve">ez </w:t>
      </w:r>
      <w:r w:rsidR="00631891">
        <w:t xml:space="preserve">pour l'action européenne que nous déclinons sur </w:t>
      </w:r>
      <w:r w:rsidR="007113C9">
        <w:t xml:space="preserve">l’avion avec </w:t>
      </w:r>
      <w:hyperlink r:id="rId9" w:history="1">
        <w:r w:rsidR="007113C9" w:rsidRPr="00D42E59">
          <w:rPr>
            <w:rStyle w:val="Lienhypertexte"/>
          </w:rPr>
          <w:t>https://air-quotas.eu</w:t>
        </w:r>
      </w:hyperlink>
      <w:r w:rsidR="007113C9">
        <w:t xml:space="preserve"> </w:t>
      </w:r>
      <w:r w:rsidR="002B5941">
        <w:t xml:space="preserve">et </w:t>
      </w:r>
      <w:hyperlink r:id="rId10" w:history="1">
        <w:r w:rsidR="002B5941" w:rsidRPr="00164C5C">
          <w:rPr>
            <w:rStyle w:val="Lienhypertexte"/>
          </w:rPr>
          <w:t>https://eci.ec.europa.eu/051/public</w:t>
        </w:r>
      </w:hyperlink>
      <w:r w:rsidR="002B5941">
        <w:t xml:space="preserve"> (qrCode ici :</w:t>
      </w:r>
    </w:p>
    <w:p w:rsidR="00D752C5" w:rsidRDefault="00D752C5" w:rsidP="00631891">
      <w:r>
        <w:t>Et savourez d’avoir au bout des doigts une voie de sortie des marasmes actuels !</w:t>
      </w:r>
    </w:p>
    <w:p w:rsidR="00292AD1" w:rsidRDefault="007B44D4" w:rsidP="005343A7">
      <w:r>
        <w:t>(</w:t>
      </w:r>
      <w:proofErr w:type="gramStart"/>
      <w:r>
        <w:t>contact</w:t>
      </w:r>
      <w:proofErr w:type="gramEnd"/>
      <w:r>
        <w:t xml:space="preserve"> Armel Prieur 069891 6541 </w:t>
      </w:r>
      <w:hyperlink r:id="rId11" w:history="1">
        <w:r w:rsidRPr="00E32CF5">
          <w:rPr>
            <w:rStyle w:val="Lienhypertexte"/>
          </w:rPr>
          <w:t>armel@comptecarbone.cc</w:t>
        </w:r>
      </w:hyperlink>
      <w:r>
        <w:t xml:space="preserve"> )</w:t>
      </w:r>
    </w:p>
    <w:sectPr w:rsidR="00292AD1" w:rsidSect="002B594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2B24" w:rsidRDefault="005F2B24" w:rsidP="00D752C5">
      <w:pPr>
        <w:spacing w:after="0" w:line="240" w:lineRule="auto"/>
      </w:pPr>
      <w:r>
        <w:separator/>
      </w:r>
    </w:p>
  </w:endnote>
  <w:endnote w:type="continuationSeparator" w:id="0">
    <w:p w:rsidR="005F2B24" w:rsidRDefault="005F2B24" w:rsidP="00D7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2B24" w:rsidRDefault="005F2B24" w:rsidP="00D752C5">
      <w:pPr>
        <w:spacing w:after="0" w:line="240" w:lineRule="auto"/>
      </w:pPr>
      <w:r>
        <w:separator/>
      </w:r>
    </w:p>
  </w:footnote>
  <w:footnote w:type="continuationSeparator" w:id="0">
    <w:p w:rsidR="005F2B24" w:rsidRDefault="005F2B24" w:rsidP="00D752C5">
      <w:pPr>
        <w:spacing w:after="0" w:line="240" w:lineRule="auto"/>
      </w:pPr>
      <w:r>
        <w:continuationSeparator/>
      </w:r>
    </w:p>
  </w:footnote>
  <w:footnote w:id="1">
    <w:p w:rsidR="00786E86" w:rsidRDefault="00786E86">
      <w:pPr>
        <w:pStyle w:val="Notedebasdepage"/>
      </w:pPr>
      <w:r>
        <w:rPr>
          <w:rStyle w:val="Appelnotedebasdep"/>
        </w:rPr>
        <w:footnoteRef/>
      </w:r>
      <w:r>
        <w:t xml:space="preserve"> Le rapport 2023 du CGAAER  révèle que depuis 1950 70% des haies de France ont disparu soit 1.4 millions de kilomètres, avec une disparition annuelle</w:t>
      </w:r>
      <w:bookmarkStart w:id="0" w:name="_GoBack"/>
      <w:bookmarkEnd w:id="0"/>
      <w:r>
        <w:t xml:space="preserve"> de 23 571 km. La politique nationale de plantation génère 3000 km par an.</w:t>
      </w:r>
    </w:p>
  </w:footnote>
  <w:footnote w:id="2">
    <w:p w:rsidR="00786E86" w:rsidRDefault="00786E86">
      <w:pPr>
        <w:pStyle w:val="Notedebasdepage"/>
      </w:pPr>
      <w:r>
        <w:rPr>
          <w:rStyle w:val="Appelnotedebasdep"/>
        </w:rPr>
        <w:footnoteRef/>
      </w:r>
      <w:r>
        <w:t xml:space="preserve"> Selon Joseph Allen : </w:t>
      </w:r>
      <w:hyperlink r:id="rId1" w:history="1">
        <w:r w:rsidRPr="00D42E59">
          <w:rPr>
            <w:rStyle w:val="Lienhypertexte"/>
          </w:rPr>
          <w:t>https://www.advancedsciencenews.com/co2-on-the-brain-and-the-brain-on-co2/</w:t>
        </w:r>
      </w:hyperlink>
      <w:r>
        <w:t xml:space="preserve"> </w:t>
      </w:r>
    </w:p>
  </w:footnote>
  <w:footnote w:id="3">
    <w:p w:rsidR="00786E86" w:rsidRDefault="00786E86">
      <w:pPr>
        <w:pStyle w:val="Notedebasdepage"/>
      </w:pPr>
      <w:r>
        <w:rPr>
          <w:rStyle w:val="Appelnotedebasdep"/>
        </w:rPr>
        <w:footnoteRef/>
      </w:r>
      <w:r>
        <w:t xml:space="preserve"> Mécanisme davantage détaillé : </w:t>
      </w:r>
      <w:hyperlink r:id="rId2" w:history="1">
        <w:r w:rsidRPr="00D42E59">
          <w:rPr>
            <w:rStyle w:val="Lienhypertexte"/>
          </w:rPr>
          <w:t>https://comptecarbone.cc</w:t>
        </w:r>
      </w:hyperlink>
      <w:r>
        <w:t xml:space="preserve"> et </w:t>
      </w:r>
      <w:hyperlink r:id="rId3" w:history="1">
        <w:r w:rsidRPr="00D42E59">
          <w:rPr>
            <w:rStyle w:val="Lienhypertexte"/>
          </w:rPr>
          <w:t>https://fr.wikipedia.org/wiki/Compte_carbone</w:t>
        </w:r>
      </w:hyperlink>
      <w:r>
        <w:t xml:space="preserve"> </w:t>
      </w:r>
    </w:p>
  </w:footnote>
  <w:footnote w:id="4">
    <w:p w:rsidR="00413415" w:rsidRPr="00413415" w:rsidRDefault="00413415">
      <w:pPr>
        <w:pStyle w:val="Notedebasdepage"/>
      </w:pPr>
      <w:r>
        <w:rPr>
          <w:rStyle w:val="Appelnotedebasdep"/>
        </w:rPr>
        <w:footnoteRef/>
      </w:r>
      <w:r w:rsidRPr="00413415">
        <w:t xml:space="preserve"> </w:t>
      </w:r>
      <w:hyperlink r:id="rId4" w:history="1">
        <w:r w:rsidRPr="00413415">
          <w:rPr>
            <w:rStyle w:val="Lienhypertexte"/>
          </w:rPr>
          <w:t>https://youtube.com/watch?v=OXELpd9I2-4&amp;si=S-kEJWzbMvwJpkO4</w:t>
        </w:r>
      </w:hyperlink>
      <w:r w:rsidRPr="00413415">
        <w:t xml:space="preserve"> ou</w:t>
      </w:r>
      <w:r>
        <w:t xml:space="preserve"> raccourci </w:t>
      </w:r>
      <w:hyperlink r:id="rId5" w:history="1">
        <w:r w:rsidRPr="00406DE5">
          <w:rPr>
            <w:rStyle w:val="Lienhypertexte"/>
          </w:rPr>
          <w:t>https://urls.fr/YnAC5k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B0EEE"/>
    <w:multiLevelType w:val="hybridMultilevel"/>
    <w:tmpl w:val="09008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91"/>
    <w:rsid w:val="000563A3"/>
    <w:rsid w:val="000F1E52"/>
    <w:rsid w:val="00292AD1"/>
    <w:rsid w:val="002B5941"/>
    <w:rsid w:val="002F4A03"/>
    <w:rsid w:val="00362CAC"/>
    <w:rsid w:val="003B5E1C"/>
    <w:rsid w:val="003E1B8A"/>
    <w:rsid w:val="00413415"/>
    <w:rsid w:val="004A0D98"/>
    <w:rsid w:val="00512E2A"/>
    <w:rsid w:val="005343A7"/>
    <w:rsid w:val="00561760"/>
    <w:rsid w:val="005F2B24"/>
    <w:rsid w:val="00631891"/>
    <w:rsid w:val="006A2405"/>
    <w:rsid w:val="007113C9"/>
    <w:rsid w:val="00786E86"/>
    <w:rsid w:val="007B44D4"/>
    <w:rsid w:val="007E6B12"/>
    <w:rsid w:val="009B7318"/>
    <w:rsid w:val="009E338C"/>
    <w:rsid w:val="00A04228"/>
    <w:rsid w:val="00CF3F5F"/>
    <w:rsid w:val="00D752C5"/>
    <w:rsid w:val="00E734FA"/>
    <w:rsid w:val="00E75EF2"/>
    <w:rsid w:val="00E90474"/>
    <w:rsid w:val="00E92038"/>
    <w:rsid w:val="00F11F2A"/>
    <w:rsid w:val="00FA0E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5FE74"/>
  <w15:chartTrackingRefBased/>
  <w15:docId w15:val="{914168DA-4A9E-435B-ADD4-D33F9D84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113C9"/>
    <w:pPr>
      <w:ind w:left="720"/>
      <w:contextualSpacing/>
    </w:pPr>
  </w:style>
  <w:style w:type="character" w:styleId="Lienhypertexte">
    <w:name w:val="Hyperlink"/>
    <w:basedOn w:val="Policepardfaut"/>
    <w:uiPriority w:val="99"/>
    <w:unhideWhenUsed/>
    <w:rsid w:val="007113C9"/>
    <w:rPr>
      <w:color w:val="0563C1" w:themeColor="hyperlink"/>
      <w:u w:val="single"/>
    </w:rPr>
  </w:style>
  <w:style w:type="character" w:styleId="Mentionnonrsolue">
    <w:name w:val="Unresolved Mention"/>
    <w:basedOn w:val="Policepardfaut"/>
    <w:uiPriority w:val="99"/>
    <w:semiHidden/>
    <w:unhideWhenUsed/>
    <w:rsid w:val="007113C9"/>
    <w:rPr>
      <w:color w:val="605E5C"/>
      <w:shd w:val="clear" w:color="auto" w:fill="E1DFDD"/>
    </w:rPr>
  </w:style>
  <w:style w:type="paragraph" w:styleId="Notedebasdepage">
    <w:name w:val="footnote text"/>
    <w:basedOn w:val="Normal"/>
    <w:link w:val="NotedebasdepageCar"/>
    <w:uiPriority w:val="99"/>
    <w:semiHidden/>
    <w:unhideWhenUsed/>
    <w:rsid w:val="00D752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752C5"/>
    <w:rPr>
      <w:sz w:val="20"/>
      <w:szCs w:val="20"/>
    </w:rPr>
  </w:style>
  <w:style w:type="character" w:styleId="Appelnotedebasdep">
    <w:name w:val="footnote reference"/>
    <w:basedOn w:val="Policepardfaut"/>
    <w:uiPriority w:val="99"/>
    <w:semiHidden/>
    <w:unhideWhenUsed/>
    <w:rsid w:val="00D752C5"/>
    <w:rPr>
      <w:vertAlign w:val="superscript"/>
    </w:rPr>
  </w:style>
  <w:style w:type="paragraph" w:styleId="Textedebulles">
    <w:name w:val="Balloon Text"/>
    <w:basedOn w:val="Normal"/>
    <w:link w:val="TextedebullesCar"/>
    <w:uiPriority w:val="99"/>
    <w:semiHidden/>
    <w:unhideWhenUsed/>
    <w:rsid w:val="00786E8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86E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mel@comptecarbone.cc" TargetMode="External"/><Relationship Id="rId5" Type="http://schemas.openxmlformats.org/officeDocument/2006/relationships/webSettings" Target="webSettings.xml"/><Relationship Id="rId10" Type="http://schemas.openxmlformats.org/officeDocument/2006/relationships/hyperlink" Target="https://eci.ec.europa.eu/051/public" TargetMode="External"/><Relationship Id="rId4" Type="http://schemas.openxmlformats.org/officeDocument/2006/relationships/settings" Target="settings.xml"/><Relationship Id="rId9" Type="http://schemas.openxmlformats.org/officeDocument/2006/relationships/hyperlink" Target="https://air-quotas.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r.wikipedia.org/wiki/Compte_carbone" TargetMode="External"/><Relationship Id="rId2" Type="http://schemas.openxmlformats.org/officeDocument/2006/relationships/hyperlink" Target="https://comptecarbone.cc" TargetMode="External"/><Relationship Id="rId1" Type="http://schemas.openxmlformats.org/officeDocument/2006/relationships/hyperlink" Target="https://www.advancedsciencenews.com/co2-on-the-brain-and-the-brain-on-co2/" TargetMode="External"/><Relationship Id="rId5" Type="http://schemas.openxmlformats.org/officeDocument/2006/relationships/hyperlink" Target="https://urls.fr/YnAC5k" TargetMode="External"/><Relationship Id="rId4" Type="http://schemas.openxmlformats.org/officeDocument/2006/relationships/hyperlink" Target="https://youtube.com/watch?v=OXELpd9I2-4&amp;si=S-kEJWzbMvwJpkO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FCB3E-F8D3-4368-82B9-C1EB8BE2B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2</Pages>
  <Words>981</Words>
  <Characters>5400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dc:creator>
  <cp:keywords/>
  <dc:description/>
  <cp:lastModifiedBy>Armel</cp:lastModifiedBy>
  <cp:revision>4</cp:revision>
  <cp:lastPrinted>2025-07-23T07:27:00Z</cp:lastPrinted>
  <dcterms:created xsi:type="dcterms:W3CDTF">2025-07-23T05:15:00Z</dcterms:created>
  <dcterms:modified xsi:type="dcterms:W3CDTF">2025-07-24T12:24:00Z</dcterms:modified>
</cp:coreProperties>
</file>